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25" w:rsidRPr="00C10DF1" w:rsidRDefault="00A46125" w:rsidP="00A46125">
      <w:pPr>
        <w:rPr>
          <w:rFonts w:ascii="Malgun Gothic" w:eastAsia="Malgun Gothic" w:hAnsi="Malgun Gothic"/>
          <w:b/>
          <w:sz w:val="26"/>
          <w:szCs w:val="26"/>
        </w:rPr>
      </w:pPr>
      <w:bookmarkStart w:id="0" w:name="_GoBack"/>
      <w:r w:rsidRPr="00C10DF1">
        <w:rPr>
          <w:rFonts w:ascii="Malgun Gothic" w:eastAsia="Malgun Gothic" w:hAnsi="Malgun Gothic" w:hint="eastAsia"/>
          <w:b/>
          <w:sz w:val="26"/>
          <w:szCs w:val="26"/>
        </w:rPr>
        <w:t xml:space="preserve">회의실이용에 대한 안내문 </w:t>
      </w:r>
    </w:p>
    <w:bookmarkEnd w:id="0"/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협  조  문  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기안일자 ○○○○년 ○○월 ○○일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발신일자 ○○○○년 ○○월 ○○일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ab/>
        <w:t xml:space="preserve"> 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문서번호 ○○-○○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수    신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각 부서장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>담당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>대리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>과장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>차장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>부장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수</w:t>
      </w:r>
      <w:r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>신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참    조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발    신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총무부장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발</w:t>
      </w:r>
      <w:r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>신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기 안 자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특기사항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제    목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회의실 이용안내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 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           금번에 당사 ○층에 새로이 회의실이 마련되어 이를 알려드리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오니 많은 이용을 바랍니다. 또한 회의실 이용시 다음의 사항을 꼭 준수해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lastRenderedPageBreak/>
        <w:t xml:space="preserve">  주시기 바랍니다.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cs="Malgun Gothic" w:hint="eastAsia"/>
          <w:sz w:val="26"/>
          <w:szCs w:val="26"/>
        </w:rPr>
        <w:t>󰋸󰋸󰋸</w:t>
      </w: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>다</w:t>
      </w:r>
      <w:r w:rsidRPr="00140BCA">
        <w:rPr>
          <w:rFonts w:ascii="Malgun Gothic" w:eastAsia="Malgun Gothic" w:hAnsi="Malgun Gothic"/>
          <w:sz w:val="26"/>
          <w:szCs w:val="26"/>
        </w:rPr>
        <w:t xml:space="preserve">     </w:t>
      </w:r>
      <w:r w:rsidRPr="00140BCA">
        <w:rPr>
          <w:rFonts w:ascii="Malgun Gothic" w:eastAsia="Malgun Gothic" w:hAnsi="Malgun Gothic" w:hint="eastAsia"/>
          <w:sz w:val="26"/>
          <w:szCs w:val="26"/>
        </w:rPr>
        <w:t>음</w:t>
      </w: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  <w:r w:rsidRPr="00140BCA">
        <w:rPr>
          <w:rFonts w:ascii="Malgun Gothic" w:eastAsia="Malgun Gothic" w:hAnsi="Malgun Gothic" w:cs="Malgun Gothic" w:hint="eastAsia"/>
          <w:sz w:val="26"/>
          <w:szCs w:val="26"/>
        </w:rPr>
        <w:t>󰋻󰋻󰋻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1. 회의실 개요 : 제 1 회의실 - 정원 ○○명(암실가능)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                제 2 회의실 - 정원 ○○명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2. 이 용 방 법 : 사용 ○일전에 총무부(교환 :     번)로 연락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3. 기       타 : (1) 사용일정 변경시 사전 연락해 주십시오.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                (2) 이용후 사후 정리를 깨끗이 하여 다음 이용자가 불편하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                    지 않도록 해 주십시오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                (3) 근무시간 외 사용한 경우 문단속을 철저히 해 주십시오.</w:t>
      </w:r>
    </w:p>
    <w:p w:rsidR="00A46125" w:rsidRPr="00140BCA" w:rsidRDefault="00A46125" w:rsidP="00A46125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BD1B8F" w:rsidRDefault="00BD1B8F"/>
    <w:sectPr w:rsidR="00BD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25"/>
    <w:rsid w:val="00A46125"/>
    <w:rsid w:val="00B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2020-09-07T08:24:00Z</dcterms:created>
  <dcterms:modified xsi:type="dcterms:W3CDTF">2020-09-07T08:24:00Z</dcterms:modified>
</cp:coreProperties>
</file>