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E" w:rsidRPr="00C12908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48"/>
          <w:szCs w:val="48"/>
          <w:lang w:val="vi-VN"/>
        </w:rPr>
      </w:pPr>
      <w:bookmarkStart w:id="0" w:name="_GoBack"/>
      <w:bookmarkEnd w:id="0"/>
      <w:r w:rsidRPr="00C12908">
        <w:rPr>
          <w:rFonts w:eastAsiaTheme="minorEastAsia"/>
          <w:b/>
          <w:color w:val="000000"/>
          <w:sz w:val="48"/>
          <w:szCs w:val="48"/>
          <w:lang w:val="vi-VN"/>
        </w:rPr>
        <w:t>근로</w:t>
      </w:r>
      <w:r w:rsidRPr="00C12908">
        <w:rPr>
          <w:rFonts w:eastAsiaTheme="minorEastAsia"/>
          <w:b/>
          <w:color w:val="000000"/>
          <w:sz w:val="48"/>
          <w:szCs w:val="48"/>
          <w:lang w:val="vi-VN"/>
        </w:rPr>
        <w:t xml:space="preserve"> </w:t>
      </w:r>
      <w:r w:rsidRPr="00C12908">
        <w:rPr>
          <w:rFonts w:eastAsiaTheme="minorEastAsia"/>
          <w:b/>
          <w:color w:val="000000"/>
          <w:sz w:val="48"/>
          <w:szCs w:val="48"/>
          <w:lang w:val="vi-VN"/>
        </w:rPr>
        <w:t>내규</w:t>
      </w:r>
      <w:r w:rsidRPr="00C12908">
        <w:rPr>
          <w:rFonts w:eastAsiaTheme="minorEastAsia"/>
          <w:b/>
          <w:color w:val="000000"/>
          <w:sz w:val="48"/>
          <w:szCs w:val="48"/>
          <w:lang w:val="vi-VN"/>
        </w:rPr>
        <w:t xml:space="preserve"> NỘI QUI LAO </w:t>
      </w:r>
      <w:r w:rsidRPr="00C12908">
        <w:rPr>
          <w:b/>
          <w:color w:val="000000"/>
          <w:sz w:val="48"/>
          <w:szCs w:val="48"/>
          <w:lang w:val="vi-VN"/>
        </w:rPr>
        <w:t>Đ</w:t>
      </w:r>
      <w:r w:rsidRPr="00C12908">
        <w:rPr>
          <w:rFonts w:eastAsiaTheme="minorEastAsia"/>
          <w:b/>
          <w:color w:val="000000"/>
          <w:sz w:val="48"/>
          <w:szCs w:val="48"/>
          <w:lang w:val="vi-VN"/>
        </w:rPr>
        <w:t>ỘNG</w:t>
      </w: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C12908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회사명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유한책임회사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베한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C12908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주소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호치민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고찌현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구찌서북사업단지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목록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(mục lục)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총칙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(nguyên tắc chung)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목적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(mục đích)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범위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(phạm vi áp dụng)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효력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(hiệu lực)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고용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(tuyển dụng)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(phương ch</w:t>
      </w:r>
      <w:r w:rsidRPr="00E6165B">
        <w:rPr>
          <w:rFonts w:eastAsia="Malgun Gothic"/>
          <w:color w:val="000000"/>
          <w:sz w:val="26"/>
          <w:szCs w:val="26"/>
          <w:lang w:val="vi-VN"/>
        </w:rPr>
        <w:t>â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m tuyển dụng)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3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근로계약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(hợp đồng lao động)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종류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(các loại hình hợp đồng lao động)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(chức vụ)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(thời gian thực tập)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(ngưng hợp đồng)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9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변경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(thay đổi nơi l</w:t>
      </w:r>
      <w:r w:rsidRPr="00E6165B">
        <w:rPr>
          <w:rFonts w:eastAsia="Malgun Gothic"/>
          <w:color w:val="000000"/>
          <w:sz w:val="26"/>
          <w:szCs w:val="26"/>
          <w:lang w:val="vi-VN"/>
        </w:rPr>
        <w:t>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m việc)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(đào tạo)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4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임금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(ti</w:t>
      </w:r>
      <w:r w:rsidRPr="00E6165B">
        <w:rPr>
          <w:rFonts w:eastAsia="MingLiU"/>
          <w:b/>
          <w:color w:val="000000"/>
          <w:sz w:val="26"/>
          <w:szCs w:val="26"/>
          <w:lang w:val="vi-VN"/>
        </w:rPr>
        <w:t>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n lương)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(thang bảng lương)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(nâng lương)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통상임금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(mức lương th</w:t>
      </w:r>
      <w:r w:rsidRPr="00E6165B">
        <w:rPr>
          <w:rFonts w:eastAsia="Malgun Gothic"/>
          <w:color w:val="000000"/>
          <w:sz w:val="26"/>
          <w:szCs w:val="26"/>
          <w:lang w:val="vi-VN"/>
        </w:rPr>
        <w:t>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ng thường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(lương ngo</w:t>
      </w:r>
      <w:r w:rsidRPr="00E6165B">
        <w:rPr>
          <w:rFonts w:eastAsia="Malgun Gothic"/>
          <w:color w:val="000000"/>
          <w:sz w:val="26"/>
          <w:szCs w:val="26"/>
          <w:lang w:val="vi-VN"/>
        </w:rPr>
        <w:t>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i giờ)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보너스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(thưởng n</w:t>
      </w:r>
      <w:r w:rsidRPr="00E6165B">
        <w:rPr>
          <w:color w:val="000000"/>
          <w:sz w:val="26"/>
          <w:szCs w:val="26"/>
          <w:lang w:val="vi-VN"/>
        </w:rPr>
        <w:t>ă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m)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lastRenderedPageBreak/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노동조합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(công đoàn)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(bảo hiểm xã hội, bảo hiểm y t</w:t>
      </w:r>
      <w:r w:rsidRPr="00E6165B">
        <w:rPr>
          <w:rFonts w:eastAsia="MingLiU"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단체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협약서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(thỏa ước lao động tập thể)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(công đoàn)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근무시간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휴식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시간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(Thời gian làm việc và nghỉ ngơi)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19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(thời gian làm việc)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(ngày nghỉ trong tuần)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명절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(Qui định ngày nghỉ T</w:t>
      </w:r>
      <w:r w:rsidRPr="00E6165B">
        <w:rPr>
          <w:rFonts w:eastAsia="MingLiU"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t, lễ)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(qui định ngày nghỉ cá nhân)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신청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절차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(trình tự xin nghỉ phép cá nhân)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(qui định nghỉ phép n</w:t>
      </w:r>
      <w:r w:rsidRPr="00E6165B">
        <w:rPr>
          <w:color w:val="000000"/>
          <w:sz w:val="26"/>
          <w:szCs w:val="26"/>
          <w:lang w:val="vi-VN"/>
        </w:rPr>
        <w:t>ă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m)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동원에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대한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(qui định v</w:t>
      </w:r>
      <w:r w:rsidRPr="00E6165B">
        <w:rPr>
          <w:rFonts w:eastAsia="MingLiU"/>
          <w:color w:val="000000"/>
          <w:sz w:val="26"/>
          <w:szCs w:val="26"/>
          <w:lang w:val="vi-VN"/>
        </w:rPr>
        <w:t>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việc huy động làm t</w:t>
      </w:r>
      <w:r w:rsidRPr="00E6165B">
        <w:rPr>
          <w:color w:val="000000"/>
          <w:sz w:val="26"/>
          <w:szCs w:val="26"/>
          <w:lang w:val="vi-VN"/>
        </w:rPr>
        <w:t>ă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ng ca)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7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질서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(trật tự ở công ty)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(trách nhiệm của người lao động)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작업시간동안의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질서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(qui định v</w:t>
      </w:r>
      <w:r w:rsidRPr="00E6165B">
        <w:rPr>
          <w:rFonts w:eastAsia="MingLiU"/>
          <w:color w:val="000000"/>
          <w:sz w:val="26"/>
          <w:szCs w:val="26"/>
          <w:lang w:val="vi-VN"/>
        </w:rPr>
        <w:t>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trật tự trong thời gian làm việc)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8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(an toàn lao động)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(qui định an toàn lao động)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29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(vệ sinh lao động)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안전사고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(an toàn lao động v</w:t>
      </w:r>
      <w:r w:rsidRPr="00E6165B">
        <w:rPr>
          <w:rFonts w:eastAsia="MingLiU"/>
          <w:color w:val="000000"/>
          <w:sz w:val="26"/>
          <w:szCs w:val="26"/>
          <w:lang w:val="vi-VN"/>
        </w:rPr>
        <w:t>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hỏa hoạn)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9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기술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기밀보장과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보호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 bảo vệ tài sản và giữ gìn bí quy</w:t>
      </w:r>
      <w:r w:rsidRPr="00E6165B">
        <w:rPr>
          <w:rFonts w:eastAsia="MingLiU"/>
          <w:b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t kỹ thuật)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(bảo vệ tài sản công ty)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(giữ gìn bí quy</w:t>
      </w:r>
      <w:r w:rsidRPr="00E6165B">
        <w:rPr>
          <w:rFonts w:eastAsia="MingLiU"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t kỹ thuật)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10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포상과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벌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위반제재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) (khen thưởng và xử phạt) ( xử phạt vi phạm)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포상의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종류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(các loại hình khen thưởng)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형식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(hình thức khen thưởng)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(hành vi vi phạm kỷ luật lao động)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형식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(hình thức ch</w:t>
      </w:r>
      <w:r w:rsidRPr="00E6165B">
        <w:rPr>
          <w:rFonts w:eastAsia="MingLiU"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tài) 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종류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(các loại hình trách nhiệm bồi thường vật chất) 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배상한도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(qui định v</w:t>
      </w:r>
      <w:r w:rsidRPr="00E6165B">
        <w:rPr>
          <w:rFonts w:eastAsia="MingLiU"/>
          <w:color w:val="000000"/>
          <w:sz w:val="26"/>
          <w:szCs w:val="26"/>
          <w:lang w:val="vi-VN"/>
        </w:rPr>
        <w:t>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mức độ bồi thường)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39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절차와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(trình tự và nguyên tắc ch</w:t>
      </w:r>
      <w:r w:rsidRPr="00E6165B">
        <w:rPr>
          <w:rFonts w:eastAsia="MingLiU"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tài bồi thường)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11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복리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사회보험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의료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보험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(phúc lợi, bảo hiểm xã hội và bảo hiểm y t</w:t>
      </w:r>
      <w:r w:rsidRPr="00E6165B">
        <w:rPr>
          <w:rFonts w:eastAsia="MingLiU"/>
          <w:b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작업복과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안전사고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 đồng phục lao động và giữ gìn an toàn tai nạn)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점심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식사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(cơm trưa)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(bảo hiểm xã hội và bảo hiểm y t</w:t>
      </w:r>
      <w:r w:rsidRPr="00E6165B">
        <w:rPr>
          <w:rFonts w:eastAsia="MingLiU"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복지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(vệ sinh, phúc lợi y t</w:t>
      </w:r>
      <w:r w:rsidRPr="00E6165B">
        <w:rPr>
          <w:rFonts w:eastAsia="MingLiU"/>
          <w:color w:val="000000"/>
          <w:sz w:val="26"/>
          <w:szCs w:val="26"/>
          <w:lang w:val="vi-VN"/>
        </w:rPr>
        <w:t>ế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안전사고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(an toàn tai nạn)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시행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조항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ab/>
        <w:t>(đi</w:t>
      </w:r>
      <w:r w:rsidRPr="00E6165B">
        <w:rPr>
          <w:rFonts w:eastAsia="MingLiU"/>
          <w:b/>
          <w:color w:val="000000"/>
          <w:sz w:val="26"/>
          <w:szCs w:val="26"/>
          <w:lang w:val="vi-VN"/>
        </w:rPr>
        <w:t>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u khoản thi hành)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일장</w:t>
      </w: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총칙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목적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근로내규는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베트남사회주의공화국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바탕에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의거하여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작성함</w:t>
      </w:r>
      <w:r w:rsidR="0014166D">
        <w:rPr>
          <w:rFonts w:eastAsiaTheme="minorEastAsia" w:hint="eastAsia"/>
          <w:color w:val="000000"/>
          <w:sz w:val="26"/>
          <w:szCs w:val="26"/>
          <w:lang w:val="vi-VN"/>
        </w:rPr>
        <w:t>,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베트남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근로조건을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적용범위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계약종류와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형식에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근로자에게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근로내규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3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효력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근로내규에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항목이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호치민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산업수출단지관리국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(Helpza)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승인이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통과하는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일부터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효력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발생함</w:t>
      </w:r>
      <w:r w:rsidR="00ED41FC">
        <w:rPr>
          <w:rFonts w:eastAsiaTheme="minorEastAsia" w:hint="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사항은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베트남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사회주의공화국의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해결함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제이장</w:t>
      </w: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고용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4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고용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방침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1. Viet Han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유한책임회사가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스픽커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부품을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 18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건강한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기강과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기술가진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노동력을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2.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</w:t>
      </w:r>
    </w:p>
    <w:p w:rsidR="001A18FE" w:rsidRPr="00E6165B" w:rsidRDefault="001A18FE" w:rsidP="00971F39">
      <w:pPr>
        <w:spacing w:line="276" w:lineRule="auto"/>
        <w:ind w:left="720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이력서</w:t>
      </w:r>
    </w:p>
    <w:p w:rsidR="001A18FE" w:rsidRPr="00E6165B" w:rsidRDefault="001A18FE" w:rsidP="00971F39">
      <w:pPr>
        <w:spacing w:line="276" w:lineRule="auto"/>
        <w:ind w:left="720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- 6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개월이내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ind w:left="720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주민등록증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사본</w:t>
      </w:r>
    </w:p>
    <w:p w:rsidR="001A18FE" w:rsidRPr="00E6165B" w:rsidRDefault="001A18FE" w:rsidP="00971F39">
      <w:pPr>
        <w:spacing w:line="276" w:lineRule="auto"/>
        <w:ind w:left="720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호적등본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사본</w:t>
      </w:r>
    </w:p>
    <w:p w:rsidR="001A18FE" w:rsidRPr="00E6165B" w:rsidRDefault="001A18FE" w:rsidP="00971F39">
      <w:pPr>
        <w:spacing w:line="276" w:lineRule="auto"/>
        <w:ind w:left="720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전문전공증명서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근무경험진술서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3.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취직희망자는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근무하기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사장위임을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면접과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받아야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삼장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5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근로계약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중류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+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근로자들은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설명한다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+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양식은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베트남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소정양식이며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Helpza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등록됨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+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근로계약은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근로법의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고용주와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근로자간의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서명함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D02C22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="001A18FE" w:rsidRPr="00E6165B">
        <w:rPr>
          <w:rFonts w:eastAsiaTheme="minorEastAsia"/>
          <w:color w:val="000000"/>
          <w:sz w:val="26"/>
          <w:szCs w:val="26"/>
          <w:lang w:val="vi-VN"/>
        </w:rPr>
        <w:t>계약종류는</w:t>
      </w:r>
      <w:r w:rsidR="001A18FE"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="001A18FE" w:rsidRPr="00E6165B">
        <w:rPr>
          <w:rFonts w:eastAsiaTheme="minorEastAsia"/>
          <w:color w:val="000000"/>
          <w:sz w:val="26"/>
          <w:szCs w:val="26"/>
          <w:lang w:val="vi-VN"/>
        </w:rPr>
        <w:t>다음과</w:t>
      </w:r>
      <w:r w:rsidR="001A18FE"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="001A18FE" w:rsidRPr="00E6165B">
        <w:rPr>
          <w:rFonts w:eastAsiaTheme="minorEastAsia"/>
          <w:color w:val="000000"/>
          <w:sz w:val="26"/>
          <w:szCs w:val="26"/>
          <w:lang w:val="vi-VN"/>
        </w:rPr>
        <w:t>같다</w:t>
      </w:r>
      <w:r w:rsidR="001A18FE"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 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-3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까지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일정기간동안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동의한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미확인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계절식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일년이하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계절상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발생하는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채용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일정기간동안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상무직원을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대신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계약종류를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언제나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끝낼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일전에만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통보함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날수에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봉급공제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계절식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연속적으로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120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못함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jc w:val="both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6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직무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같이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배정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구조화면에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관리부서에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부서담당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공장장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2.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조장급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구조화면에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관리급에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속함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3.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운전기술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봉사인원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생산공장에서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7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실습기간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특별한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아니면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신입사원이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실습시간을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같음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실습기간이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대학수준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전문근로자는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실습기간이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실습기간동안에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어떤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이유든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못하면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신입사원이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실습기간동안에는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70%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받으며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실습기간동안에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>
        <w:rPr>
          <w:rFonts w:eastAsiaTheme="minorEastAsia" w:hint="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결근할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8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중지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자퇴할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기재한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맞지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배정함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정식적으로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직무변경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예외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수당이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충분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지급할지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건강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가족의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어려움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이유로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이행못함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  <w:r>
        <w:rPr>
          <w:rFonts w:eastAsiaTheme="minorEastAsia" w:hint="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자퇴하고싶은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인사부서에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통보함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종류에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통보기간이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같음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계절식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미확인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근호자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일방적으로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중지권한이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항상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못한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근로법의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55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당한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정년퇴직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여성근로자는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마지막월말에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퇴직해야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남성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마지막월말에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퇴직해야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그러나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필요성에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고용주와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합의가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정년퇴직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오랜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병으로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못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것으로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업무진행이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낮은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수준으로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전망개선이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9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근무처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변경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영업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변경할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현근무처에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적합하지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못한다고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판단되면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고용주와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변경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10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다음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훈련을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현장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부서장이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담당하는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범위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진행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참가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진행한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참가할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판단한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참가할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있도록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배정함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  <w:r>
        <w:rPr>
          <w:rFonts w:eastAsiaTheme="minorEastAsia" w:hint="eastAsia"/>
          <w:color w:val="000000"/>
          <w:sz w:val="26"/>
          <w:szCs w:val="26"/>
          <w:lang w:val="vi-VN"/>
        </w:rPr>
        <w:t xml:space="preserve">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자기발전위해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스스로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공부함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근로자들이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스스로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공부를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장려함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회사사장의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동의하면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업무관련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공부는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회사측에서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비용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제사장</w:t>
      </w: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봉급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 xml:space="preserve"> 11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임금구조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임금구조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작성은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Helpza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등록함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*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임금구조는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+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기본임금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외국자본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기업한테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+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유해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*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임금지급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(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일당은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나눔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생산량에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임금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인상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: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매년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일년한번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정기적으로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근무실적에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임금인상여부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평가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직책이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올라가는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인상되며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임금인상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건은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재정문제에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근거하여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전면적으로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결정함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13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정상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근무월급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연장근무수당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수장이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번으로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나눠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지급함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근무성적에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월급인상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보너스를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결정은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권한에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14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시간외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근무수당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근무수당이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일반월급의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150%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날로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대신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쉬지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)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일반월급의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야간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180%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야간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시부터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시까지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).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명절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유급휴일에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연장근무하면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일반월급의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공장장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확인이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돈을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15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보너스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: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매년의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영업성적에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음력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설날에는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근로자들이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일정한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보너스를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보너스는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일년이상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근로자한테만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적용되며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보너스는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임금액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미만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근무성적과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영업실적에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이사회가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결정함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15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사회보험과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의료보험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베트남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가입하며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구체는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총월급의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15%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사회보험과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2%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매월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5%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사회보험과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1%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의료보험비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사회보험자금에서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지금책임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AA4220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오장</w:t>
      </w:r>
    </w:p>
    <w:p w:rsidR="001A18FE" w:rsidRPr="00AA4220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노동조합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17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: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단체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협약서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단체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협약서는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자유와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작성함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회사대표와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대표자가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단체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협약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체결함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18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: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노조결성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활동과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노조의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역할을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존중함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노조의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연속적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활동하기위해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필요정보제공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편리한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육장</w:t>
      </w: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근무시간과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휴식시간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19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근무시간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평일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필요성에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근로자들이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교대근무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같이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;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*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분부터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분까지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오후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분부터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까지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*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교대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오전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시까지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오후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시부터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시까지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>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취할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야간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3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교대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계산함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여성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국가의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( 12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애기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 xml:space="preserve"> 20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일요일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생산부서는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공급현황에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적합한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꼭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일요일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아니도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21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명절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설날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결근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날에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유급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취할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양력설날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매년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양력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 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매년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음력해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마지막날과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다음해초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독립의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양력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국제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양력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국경의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양력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9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명절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설날은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겹치면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다음날로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대신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취할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사적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휴일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부모님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(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남편측과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아내측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),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남편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: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</w:p>
    <w:p w:rsidR="001A18FE" w:rsidRPr="00E6165B" w:rsidRDefault="001A18FE" w:rsidP="00971F39">
      <w:pPr>
        <w:spacing w:line="276" w:lineRule="auto"/>
        <w:ind w:left="720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국가에서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해주지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무급휴식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질병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사회보험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혜택을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받으면서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의료기관의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간병실의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합법으로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)..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결근으로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23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사적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휴일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신청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절차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-7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신청서를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제출하여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관리부서가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통과해야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>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사장님의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받아야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신청허가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부모님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남편측과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아내측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),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남편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갑자기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질병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신청서를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없으나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전화로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통보하거나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신청서를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제출함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24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휴일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만근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휴가를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취할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그대로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일상적으로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휴가는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휴가는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( 75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>12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휴가는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5.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현황에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휴가일정을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조정함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25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연장근무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동원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규정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객관이유로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생산중지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목표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미달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완성필요성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돌발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연장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200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초과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필요성이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발생하면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고용주와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같이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있도록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근무수당을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AA4220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칠장</w:t>
      </w:r>
    </w:p>
    <w:p w:rsidR="001A18FE" w:rsidRPr="00AA4220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AA4220">
        <w:rPr>
          <w:rFonts w:eastAsiaTheme="minorEastAsia"/>
          <w:b/>
          <w:color w:val="000000"/>
          <w:sz w:val="26"/>
          <w:szCs w:val="26"/>
          <w:lang w:val="vi-VN"/>
        </w:rPr>
        <w:t>회사질서</w:t>
      </w:r>
    </w:p>
    <w:p w:rsidR="001A18FE" w:rsidRPr="00AA4220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26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회사직원의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책임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근호자는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출퇴근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명찰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포착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회사정문에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소정장소에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보관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맥주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취한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상태에서는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진입할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폭발물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독성물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위험물과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운반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퇴근시간에는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근로자들이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업무완성하기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관리부서의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받아야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경비실에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통보함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5.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작업시간동안에는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외출하고싶은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관리부서의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외출허가증이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경비실에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보고함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6.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가족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친척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회사방문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경비실에서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친척방문하기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만남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27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작업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식간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동안의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질서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규정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근무현장에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출근해야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명찰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사적일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관련하지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출입금지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담당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벗어나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작업시간에는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독서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근무부처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이탈금지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싸움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농성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장난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남의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질서를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음주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나쁜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일으킴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음란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문화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유통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모금조직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참가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5.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창고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회의실에서는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소정장소에서만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흡연할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흡연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담배꽁초불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꺼짐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6.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교대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인수인도할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인도자는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인수자가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와서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인수할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있도록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인수자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출근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해결할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있도록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관리부서에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7.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가족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친척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데려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차량을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가져가거나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회사내의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오토바이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과속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운전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8.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다리를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걸치거나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누워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앉기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팔장</w:t>
      </w: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노동안전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노동위생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lastRenderedPageBreak/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28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노동안전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근로자들은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자기담당업무관련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안전근무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충분히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참가해야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생산관리부서는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,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기계종류에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안전방법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노동위생과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작성하며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훈련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규정들을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집행해야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작업시간에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배급된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근무보호공구를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분실하거나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무책임으로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시키면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절대적으로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알려지는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조정법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영향을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자기의사로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바꿈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틀리게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운영하면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불확실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있도록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물어보고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작업진행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5.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설비기계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스위치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전환기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들을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열거나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닫을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안전보장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6.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검사수리일정에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정기적으로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기계상태를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설비공구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보호공구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확인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7.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폭발방지공구의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마음대로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않다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8.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병이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간병휴무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신청할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의료기관의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휴식가능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작업과정에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너무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힘들면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인명과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작업중지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직접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관리급에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보고함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29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위생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규정대로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항상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설비기계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청소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쓰레기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근무위치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정리정돈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유행병위생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환경위생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회사내의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꽃나무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꺾으면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30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방화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초치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항상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공구검사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화재조치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급수시스템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인명의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절대적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o cam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스위치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배급판에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적재금지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퇴근하기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전기안전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조치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화재안전공구를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목적으로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구장</w:t>
      </w: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영업기술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비밀과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재산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보호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ab/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회사재산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보호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제품이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밖으로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충분한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합법서류가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경리부서의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받아야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설비기계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폐물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토지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업무관련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장치와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장치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포함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낭비사용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목적으로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원인과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시장가격으로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89-90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완성품과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구입담당자는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이익위해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손익을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시키는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담당업무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본인의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담당자이지만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목적에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맞지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사용해서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시키는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배상하면서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조치를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받아야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형식이든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도둑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횡령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요구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고의적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행정제재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물질적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형사법에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5.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무관계자는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지역에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진입금지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6.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사장님의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이전할거나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밖으로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운반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7.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창고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담장자와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인수자간의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공급이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합법적인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품질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수량중량검사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합법서류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품질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좋은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절대적으로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공급하지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8.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창고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담장자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공장장의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딱지로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키는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경비실에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열쇠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보관함에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흔적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딱지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미리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뜯어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판단하면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경비실한테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초치함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9.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경비실은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맞은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물품을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밖으로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보낸다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10.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경비직원은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순찰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재산이전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충분히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맡긴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경비업무를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포기하면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lastRenderedPageBreak/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영업생산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기밀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보호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: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직원이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책임권한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재산종류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숫자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경리숫자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,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기밀을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보호하는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의무가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아무에게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제공금지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사장님의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집으로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가져갈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절대적으로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사람한테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경제적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직장으로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보내고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개월동안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받았던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월급이하로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심한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10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장</w:t>
      </w:r>
    </w:p>
    <w:p w:rsidR="001A18FE" w:rsidRPr="004C0D0E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포상과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4C0D0E">
        <w:rPr>
          <w:rFonts w:eastAsiaTheme="minorEastAsia"/>
          <w:b/>
          <w:color w:val="000000"/>
          <w:sz w:val="26"/>
          <w:szCs w:val="26"/>
          <w:lang w:val="vi-VN"/>
        </w:rPr>
        <w:t>위반제재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33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포상형식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부서장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공장장의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보고에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획인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다음경우에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포상을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사장님이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결정자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생산효율이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높고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열심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모범적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노동안전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사고제재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노동사고제재에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보호를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잘하는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34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포상형식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선물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보너스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월급인상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35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노동규율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행위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1.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내규에서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현행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규율을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2.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베트남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근로법의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제재조항과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국가현행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근거하여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36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형식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구도로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하지만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문서로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작성하고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관리하도록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당위로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무단으로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지각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3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명찰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부착하지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들어가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있으나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근무현장에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없으면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시간이상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)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결근으로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간주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d.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>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휴식시간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초과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e.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범위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심하지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단결성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파괴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f.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회사내규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규율들을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처음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위반하거나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심하지않은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문서로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경고경우는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같습니다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구두고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기간이내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음주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농성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근무부처의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질서를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직접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작업지시를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d.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소정수량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품질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소정내용과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완성시간을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어기고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못함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거짓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함부로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작업함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변경과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개월동안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월급인하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같이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1.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문서고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했으나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개월이내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재범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2.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월급인상기간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변경과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개월동안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월급인하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면직제재는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다음경우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: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잠시적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배정지시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34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>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백만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상당한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금액의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회사재산을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분실하거나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회사내규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수준이하로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적극적으로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결점을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극복하고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연속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업무완벽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관리부서가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사장님한테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단축건의하고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근무부서로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돌아감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1,2,3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항의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형식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형식이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연말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우수근로자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평가급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물질적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내규의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4.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다음경우는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도둑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부패행위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내규의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경영기빌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유출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회사들한테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컴미션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요구행위로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경영에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>d.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노동안전규정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화재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방화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안전사고규정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산업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등을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고의적으로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준수하지않는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이유로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백만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상당액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e.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잠시중지기간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휴일기간이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허락시간의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초과하는데도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나오지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( 198/CP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의정서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8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항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f.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무책임으로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인수진도에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영향을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주고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심한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손실을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g.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달에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합계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20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정당한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이유없이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무단결근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85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항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C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h.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>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백만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동이상의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상당한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금액을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( 41 CP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).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-6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실습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계절적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노동내규를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경고를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받았으며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초과하지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동안에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재범하면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계약기간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만료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계약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중지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근거하여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근무태도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한도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근무과정과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개인상황을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감급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37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물질적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본인의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안에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b.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재산사용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c.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소정한도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초과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사용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d.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분실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e.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과정을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어기고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완성품을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f.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품질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소정규격에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맞지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원자재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설비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구입으로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g.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회사정문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검사하는데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재산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h.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이익을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시키는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38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한도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a. 100 000-500 000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상당액으로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회사재산을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훼손하면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직접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관리급이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배상한도를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고려함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b. 500 000- 5000 000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부주의로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발생한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발견기전에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자각으로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신고하면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액의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정하지만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액은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초과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하지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않고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공제함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(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30%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)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 xml:space="preserve">-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어기로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사고발생하면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손해전액을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c. 5000 000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상의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손익을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시키면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사장님이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검사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구성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결론이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나오면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관리급의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통과한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배상결정이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사장님이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결정함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d.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부주의로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사고를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냈으나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발견하기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스스로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신고하면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손실액의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50%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배상하며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개월동안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다른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근무부서로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변경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e.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이생규정을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어기로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발생한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사고를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시장가격의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손해전액을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배상해야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외에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위반한도에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도안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변경할거나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퇴사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당할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행정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물질배상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동시에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그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해에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우수정석을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취소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심한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법적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기관에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서류를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넘겨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39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물질배상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처리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절차와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원칙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물질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처리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절차와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원칙은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정부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1995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7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6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반행한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41/CP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의정서의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7,10,11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근거해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진행함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내규는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생산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좋은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성적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내규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준수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포상과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규율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위반자의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제재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입니다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11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40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작업복과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노동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보호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근로자의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필요에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따라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회사에서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작업복과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안전사고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보호공구를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제공함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.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근로자는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작업복과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회사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제공한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안전사고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보로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공구를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사용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해야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함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.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실습기간이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지나가면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작업복을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받게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되며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첫째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일년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둘째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년은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작업복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2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부로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발급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.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세번째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년부터는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일년에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한부만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발급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계약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만료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때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근로자가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작업복과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안전사고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보호공구를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회사한테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돌려주어야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함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.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이행하지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않는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근로자는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월급에서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공제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41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점심식사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: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식당에서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근로자들한테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무료로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점심제공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lastRenderedPageBreak/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점심시간이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근무시간에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따라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조정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42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위생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,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의료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복리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매년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건강검진을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진행함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전염병환자는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회사한테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신고하고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치료를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받을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있도록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업무중지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C12908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 xml:space="preserve"> 43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조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C12908">
        <w:rPr>
          <w:rFonts w:eastAsiaTheme="minorEastAsia"/>
          <w:b/>
          <w:color w:val="000000"/>
          <w:sz w:val="26"/>
          <w:szCs w:val="26"/>
          <w:lang w:val="vi-VN"/>
        </w:rPr>
        <w:t>안전사고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1.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사고를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입는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의료비용전액을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2.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사망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노동력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81%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잃은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회사에서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책임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있음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.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사망원인은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잘못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아닌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경우에는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배상금액이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기본월급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30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이며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근로자의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잘못이면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최소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기본월급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12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개월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지급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b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제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12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장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: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이행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b/>
          <w:color w:val="000000"/>
          <w:sz w:val="26"/>
          <w:szCs w:val="26"/>
          <w:lang w:val="vi-VN"/>
        </w:rPr>
        <w:t>규정</w:t>
      </w:r>
    </w:p>
    <w:p w:rsidR="001A18FE" w:rsidRPr="00E6165B" w:rsidRDefault="001A18FE" w:rsidP="00971F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본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노동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내규는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11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장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43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조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포함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근로자의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개인한테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알려주며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회사의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필요한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위치에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붙여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있음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회사의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각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부서관리자는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이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내규를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준수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검사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책임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변경사항이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있으면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관리국의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허락이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있어야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함</w:t>
      </w:r>
      <w:r w:rsidRPr="00E6165B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>....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년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.....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월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......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>일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  <w:t xml:space="preserve"> </w:t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  <w:r w:rsidRPr="00E6165B">
        <w:rPr>
          <w:rFonts w:eastAsiaTheme="minorEastAsia"/>
          <w:color w:val="000000"/>
          <w:sz w:val="26"/>
          <w:szCs w:val="26"/>
          <w:lang w:val="vi-VN"/>
        </w:rPr>
        <w:t xml:space="preserve"> </w:t>
      </w:r>
      <w:r w:rsidRPr="00E6165B">
        <w:rPr>
          <w:rFonts w:eastAsiaTheme="minorEastAsia"/>
          <w:color w:val="000000"/>
          <w:sz w:val="26"/>
          <w:szCs w:val="26"/>
          <w:lang w:val="vi-VN"/>
        </w:rPr>
        <w:tab/>
      </w: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rPr>
          <w:rFonts w:eastAsiaTheme="minorEastAsia"/>
          <w:color w:val="000000"/>
          <w:sz w:val="26"/>
          <w:szCs w:val="26"/>
          <w:lang w:val="vi-VN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b/>
          <w:color w:val="000000"/>
          <w:sz w:val="26"/>
          <w:szCs w:val="26"/>
        </w:rPr>
      </w:pPr>
      <w:r w:rsidRPr="00E6165B">
        <w:rPr>
          <w:rFonts w:eastAsiaTheme="minorEastAsia"/>
          <w:b/>
          <w:sz w:val="26"/>
          <w:szCs w:val="26"/>
          <w:lang w:val="vi-VN"/>
        </w:rPr>
        <w:t>H</w:t>
      </w:r>
      <w:r w:rsidRPr="00E6165B">
        <w:rPr>
          <w:rFonts w:eastAsia="MingLiU"/>
          <w:b/>
          <w:sz w:val="26"/>
          <w:szCs w:val="26"/>
          <w:lang w:val="vi-VN"/>
        </w:rPr>
        <w:t>Ế</w:t>
      </w:r>
      <w:r w:rsidRPr="00E6165B">
        <w:rPr>
          <w:rFonts w:eastAsiaTheme="minorEastAsia"/>
          <w:b/>
          <w:sz w:val="26"/>
          <w:szCs w:val="26"/>
          <w:lang w:val="vi-VN"/>
        </w:rPr>
        <w:t>T</w:t>
      </w: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color w:val="000000"/>
          <w:sz w:val="26"/>
          <w:szCs w:val="26"/>
        </w:rPr>
      </w:pPr>
    </w:p>
    <w:p w:rsidR="001A18FE" w:rsidRPr="00E6165B" w:rsidRDefault="001A18FE" w:rsidP="00971F39">
      <w:pPr>
        <w:spacing w:line="276" w:lineRule="auto"/>
        <w:jc w:val="center"/>
        <w:rPr>
          <w:rFonts w:eastAsiaTheme="minorEastAsia"/>
          <w:sz w:val="26"/>
          <w:szCs w:val="26"/>
          <w:lang w:val="es-MX"/>
        </w:rPr>
      </w:pPr>
      <w:r w:rsidRPr="00E6165B">
        <w:rPr>
          <w:rFonts w:eastAsiaTheme="minorEastAsia"/>
          <w:color w:val="000000"/>
          <w:sz w:val="26"/>
          <w:szCs w:val="26"/>
        </w:rPr>
        <w:t xml:space="preserve"> </w:t>
      </w:r>
    </w:p>
    <w:p w:rsidR="009755AC" w:rsidRDefault="009755AC" w:rsidP="00971F39">
      <w:pPr>
        <w:spacing w:line="276" w:lineRule="auto"/>
      </w:pPr>
    </w:p>
    <w:sectPr w:rsidR="009755AC" w:rsidSect="00971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DFA"/>
    <w:multiLevelType w:val="hybridMultilevel"/>
    <w:tmpl w:val="6086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94D"/>
    <w:multiLevelType w:val="hybridMultilevel"/>
    <w:tmpl w:val="BF5E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FE"/>
    <w:rsid w:val="00067C46"/>
    <w:rsid w:val="0014166D"/>
    <w:rsid w:val="001A18FE"/>
    <w:rsid w:val="00317D00"/>
    <w:rsid w:val="004C0D0E"/>
    <w:rsid w:val="00557690"/>
    <w:rsid w:val="00971F39"/>
    <w:rsid w:val="009755AC"/>
    <w:rsid w:val="00C12908"/>
    <w:rsid w:val="00D02C22"/>
    <w:rsid w:val="00ED41FC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F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F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2020-09-07T04:10:00Z</dcterms:created>
  <dcterms:modified xsi:type="dcterms:W3CDTF">2020-09-07T04:10:00Z</dcterms:modified>
</cp:coreProperties>
</file>